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8746" w14:textId="2F45FC1F" w:rsidR="00C85EE5" w:rsidRPr="00C85EE5" w:rsidRDefault="00C85EE5" w:rsidP="00C85EE5">
      <w:pPr>
        <w:shd w:val="clear" w:color="auto" w:fill="FFFFFF"/>
        <w:spacing w:line="408" w:lineRule="atLeast"/>
        <w:rPr>
          <w:rFonts w:ascii="Times New Roman" w:eastAsia="Times New Roman" w:hAnsi="Times New Roman" w:cs="Times New Roman"/>
          <w:color w:val="333333"/>
          <w:sz w:val="24"/>
          <w:szCs w:val="24"/>
          <w:u w:val="single"/>
          <w:bdr w:val="none" w:sz="0" w:space="0" w:color="auto" w:frame="1"/>
          <w:lang w:eastAsia="en-GB"/>
        </w:rPr>
      </w:pPr>
      <w:r w:rsidRPr="00C85EE5">
        <w:rPr>
          <w:rFonts w:ascii="Times New Roman" w:eastAsia="Times New Roman" w:hAnsi="Times New Roman" w:cs="Times New Roman"/>
          <w:color w:val="333333"/>
          <w:sz w:val="24"/>
          <w:szCs w:val="24"/>
          <w:u w:val="single"/>
          <w:bdr w:val="none" w:sz="0" w:space="0" w:color="auto" w:frame="1"/>
          <w:lang w:eastAsia="en-GB"/>
        </w:rPr>
        <w:t>For the SLS Reporter Spring 2020</w:t>
      </w:r>
    </w:p>
    <w:p w14:paraId="51EF7122" w14:textId="3F05D985" w:rsidR="00C85EE5" w:rsidRPr="00C85EE5" w:rsidRDefault="00C85EE5" w:rsidP="00C85EE5">
      <w:pPr>
        <w:shd w:val="clear" w:color="auto" w:fill="FFFFFF"/>
        <w:spacing w:line="408" w:lineRule="atLeast"/>
        <w:rPr>
          <w:rFonts w:ascii="Times New Roman" w:eastAsia="Times New Roman" w:hAnsi="Times New Roman" w:cs="Times New Roman"/>
          <w:color w:val="000000"/>
          <w:sz w:val="24"/>
          <w:szCs w:val="24"/>
          <w:lang w:eastAsia="en-GB"/>
        </w:rPr>
      </w:pPr>
      <w:r w:rsidRPr="00C85EE5">
        <w:rPr>
          <w:rFonts w:ascii="Times New Roman" w:eastAsia="Times New Roman" w:hAnsi="Times New Roman" w:cs="Times New Roman"/>
          <w:color w:val="333333"/>
          <w:sz w:val="24"/>
          <w:szCs w:val="24"/>
          <w:bdr w:val="none" w:sz="0" w:space="0" w:color="auto" w:frame="1"/>
          <w:lang w:eastAsia="en-GB"/>
        </w:rPr>
        <w:t>On 1 May 2019, an international conference entitled 'Contemporary Challenges Facing LGBT+ Asylum Seekers: UK and Global Perspectives' was geld at the University of Reading, School of Law, under the auspices of the </w:t>
      </w:r>
      <w:r w:rsidRPr="00C85EE5">
        <w:rPr>
          <w:rFonts w:ascii="Times New Roman" w:eastAsia="Times New Roman" w:hAnsi="Times New Roman" w:cs="Times New Roman"/>
          <w:i/>
          <w:iCs/>
          <w:color w:val="333333"/>
          <w:sz w:val="24"/>
          <w:szCs w:val="24"/>
          <w:bdr w:val="none" w:sz="0" w:space="0" w:color="auto" w:frame="1"/>
          <w:lang w:eastAsia="en-GB"/>
        </w:rPr>
        <w:t>Global Law </w:t>
      </w:r>
      <w:proofErr w:type="gramStart"/>
      <w:r w:rsidRPr="00C85EE5">
        <w:rPr>
          <w:rFonts w:ascii="Times New Roman" w:eastAsia="Times New Roman" w:hAnsi="Times New Roman" w:cs="Times New Roman"/>
          <w:i/>
          <w:iCs/>
          <w:color w:val="333333"/>
          <w:sz w:val="24"/>
          <w:szCs w:val="24"/>
          <w:bdr w:val="none" w:sz="0" w:space="0" w:color="auto" w:frame="1"/>
          <w:lang w:eastAsia="en-GB"/>
        </w:rPr>
        <w:t>At</w:t>
      </w:r>
      <w:proofErr w:type="gramEnd"/>
      <w:r w:rsidRPr="00C85EE5">
        <w:rPr>
          <w:rFonts w:ascii="Times New Roman" w:eastAsia="Times New Roman" w:hAnsi="Times New Roman" w:cs="Times New Roman"/>
          <w:i/>
          <w:iCs/>
          <w:color w:val="333333"/>
          <w:sz w:val="24"/>
          <w:szCs w:val="24"/>
          <w:bdr w:val="none" w:sz="0" w:space="0" w:color="auto" w:frame="1"/>
          <w:lang w:eastAsia="en-GB"/>
        </w:rPr>
        <w:t> Reading</w:t>
      </w:r>
      <w:r w:rsidRPr="00C85EE5">
        <w:rPr>
          <w:rFonts w:ascii="Times New Roman" w:eastAsia="Times New Roman" w:hAnsi="Times New Roman" w:cs="Times New Roman"/>
          <w:color w:val="333333"/>
          <w:sz w:val="24"/>
          <w:szCs w:val="24"/>
          <w:bdr w:val="none" w:sz="0" w:space="0" w:color="auto" w:frame="1"/>
          <w:lang w:eastAsia="en-GB"/>
        </w:rPr>
        <w:t> (GLAR) research group. The conference convenor, Dr Ruvi Ziegler, serves as co-convenor of the </w:t>
      </w:r>
      <w:r w:rsidRPr="00C85EE5">
        <w:rPr>
          <w:rFonts w:ascii="Times New Roman" w:eastAsia="Times New Roman" w:hAnsi="Times New Roman" w:cs="Times New Roman"/>
          <w:i/>
          <w:iCs/>
          <w:color w:val="333333"/>
          <w:sz w:val="24"/>
          <w:szCs w:val="24"/>
          <w:bdr w:val="none" w:sz="0" w:space="0" w:color="auto" w:frame="1"/>
          <w:lang w:eastAsia="en-GB"/>
        </w:rPr>
        <w:t>Migration &amp; Asylum Section</w:t>
      </w:r>
      <w:r w:rsidRPr="00C85EE5">
        <w:rPr>
          <w:rFonts w:ascii="Times New Roman" w:eastAsia="Times New Roman" w:hAnsi="Times New Roman" w:cs="Times New Roman"/>
          <w:color w:val="333333"/>
          <w:sz w:val="24"/>
          <w:szCs w:val="24"/>
          <w:bdr w:val="none" w:sz="0" w:space="0" w:color="auto" w:frame="1"/>
          <w:lang w:eastAsia="en-GB"/>
        </w:rPr>
        <w:t> of the Society of Legal Scholars and is an Associate Academic Fellow of the Honourable Society of the Inner Temple - both of which generously supported the event.</w:t>
      </w:r>
    </w:p>
    <w:p w14:paraId="078F8E58" w14:textId="25A7D2BB" w:rsidR="00C85EE5" w:rsidRPr="00C85EE5" w:rsidRDefault="00C85EE5" w:rsidP="00C85EE5">
      <w:pPr>
        <w:shd w:val="clear" w:color="auto" w:fill="FFFFFF"/>
        <w:spacing w:line="408" w:lineRule="atLeast"/>
        <w:rPr>
          <w:rFonts w:ascii="Times New Roman" w:eastAsia="Times New Roman" w:hAnsi="Times New Roman" w:cs="Times New Roman"/>
          <w:color w:val="000000"/>
          <w:sz w:val="24"/>
          <w:szCs w:val="24"/>
          <w:lang w:eastAsia="en-GB"/>
        </w:rPr>
      </w:pPr>
      <w:r w:rsidRPr="00C85EE5">
        <w:rPr>
          <w:rFonts w:ascii="Times New Roman" w:eastAsia="Times New Roman" w:hAnsi="Times New Roman" w:cs="Times New Roman"/>
          <w:color w:val="333333"/>
          <w:sz w:val="24"/>
          <w:szCs w:val="24"/>
          <w:bdr w:val="none" w:sz="0" w:space="0" w:color="auto" w:frame="1"/>
          <w:lang w:eastAsia="en-GB"/>
        </w:rPr>
        <w:t>The conference consisted of two panels.</w:t>
      </w:r>
    </w:p>
    <w:p w14:paraId="72457E50" w14:textId="1B00E5B7" w:rsidR="00C85EE5" w:rsidRPr="00C85EE5" w:rsidRDefault="00C85EE5" w:rsidP="00C85EE5">
      <w:pPr>
        <w:shd w:val="clear" w:color="auto" w:fill="FFFFFF"/>
        <w:spacing w:line="408" w:lineRule="atLeast"/>
        <w:rPr>
          <w:rFonts w:ascii="Times New Roman" w:eastAsia="Times New Roman" w:hAnsi="Times New Roman" w:cs="Times New Roman"/>
          <w:color w:val="333333"/>
          <w:sz w:val="24"/>
          <w:szCs w:val="24"/>
          <w:bdr w:val="none" w:sz="0" w:space="0" w:color="auto" w:frame="1"/>
          <w:lang w:eastAsia="en-GB"/>
        </w:rPr>
      </w:pPr>
      <w:r w:rsidRPr="00C85EE5">
        <w:rPr>
          <w:rFonts w:ascii="Times New Roman" w:eastAsia="Times New Roman" w:hAnsi="Times New Roman" w:cs="Times New Roman"/>
          <w:color w:val="333333"/>
          <w:sz w:val="24"/>
          <w:szCs w:val="24"/>
          <w:bdr w:val="none" w:sz="0" w:space="0" w:color="auto" w:frame="1"/>
          <w:lang w:eastAsia="en-GB"/>
        </w:rPr>
        <w:t>The first panel, which was focused on </w:t>
      </w:r>
      <w:r w:rsidRPr="00C85EE5">
        <w:rPr>
          <w:rFonts w:ascii="Times New Roman" w:eastAsia="Times New Roman" w:hAnsi="Times New Roman" w:cs="Times New Roman"/>
          <w:i/>
          <w:iCs/>
          <w:color w:val="333333"/>
          <w:sz w:val="24"/>
          <w:szCs w:val="24"/>
          <w:bdr w:val="none" w:sz="0" w:space="0" w:color="auto" w:frame="1"/>
          <w:lang w:eastAsia="en-GB"/>
        </w:rPr>
        <w:t>UK Perspectives</w:t>
      </w:r>
      <w:r w:rsidRPr="00C85EE5">
        <w:rPr>
          <w:rFonts w:ascii="Times New Roman" w:eastAsia="Times New Roman" w:hAnsi="Times New Roman" w:cs="Times New Roman"/>
          <w:color w:val="333333"/>
          <w:sz w:val="24"/>
          <w:szCs w:val="24"/>
          <w:bdr w:val="none" w:sz="0" w:space="0" w:color="auto" w:frame="1"/>
          <w:lang w:eastAsia="en-GB"/>
        </w:rPr>
        <w:t xml:space="preserve">, featured three speakers: S </w:t>
      </w:r>
      <w:proofErr w:type="spellStart"/>
      <w:r w:rsidRPr="00C85EE5">
        <w:rPr>
          <w:rFonts w:ascii="Times New Roman" w:eastAsia="Times New Roman" w:hAnsi="Times New Roman" w:cs="Times New Roman"/>
          <w:color w:val="333333"/>
          <w:sz w:val="24"/>
          <w:szCs w:val="24"/>
          <w:bdr w:val="none" w:sz="0" w:space="0" w:color="auto" w:frame="1"/>
          <w:lang w:eastAsia="en-GB"/>
        </w:rPr>
        <w:t>Chelvan</w:t>
      </w:r>
      <w:proofErr w:type="spellEnd"/>
      <w:r w:rsidRPr="00C85EE5">
        <w:rPr>
          <w:rFonts w:ascii="Times New Roman" w:eastAsia="Times New Roman" w:hAnsi="Times New Roman" w:cs="Times New Roman"/>
          <w:color w:val="333333"/>
          <w:sz w:val="24"/>
          <w:szCs w:val="24"/>
          <w:bdr w:val="none" w:sz="0" w:space="0" w:color="auto" w:frame="1"/>
          <w:lang w:eastAsia="en-GB"/>
        </w:rPr>
        <w:t xml:space="preserve"> of No 5 chambers offered an overview of developments in UK LGBT+ asylum case-law over the past three decades. Dr Moira Dustin, co-director of the 'Sexual Orientation and Gender Identity Claims of Asylum' (SOGICA) project at Sussex, presented research findings based on interviews with LGBT+ asylum seeker. Lastly, </w:t>
      </w:r>
      <w:proofErr w:type="spellStart"/>
      <w:r w:rsidRPr="00C85EE5">
        <w:rPr>
          <w:rFonts w:ascii="Times New Roman" w:eastAsia="Times New Roman" w:hAnsi="Times New Roman" w:cs="Times New Roman"/>
          <w:color w:val="333333"/>
          <w:sz w:val="24"/>
          <w:szCs w:val="24"/>
          <w:bdr w:val="none" w:sz="0" w:space="0" w:color="auto" w:frame="1"/>
          <w:lang w:eastAsia="en-GB"/>
        </w:rPr>
        <w:t>Kanouo</w:t>
      </w:r>
      <w:proofErr w:type="spellEnd"/>
      <w:r w:rsidRPr="00C85EE5">
        <w:rPr>
          <w:rFonts w:ascii="Times New Roman" w:eastAsia="Times New Roman" w:hAnsi="Times New Roman" w:cs="Times New Roman"/>
          <w:color w:val="333333"/>
          <w:sz w:val="24"/>
          <w:szCs w:val="24"/>
          <w:bdr w:val="none" w:sz="0" w:space="0" w:color="auto" w:frame="1"/>
          <w:lang w:eastAsia="en-GB"/>
        </w:rPr>
        <w:t xml:space="preserve"> </w:t>
      </w:r>
      <w:proofErr w:type="spellStart"/>
      <w:r w:rsidRPr="00C85EE5">
        <w:rPr>
          <w:rFonts w:ascii="Times New Roman" w:eastAsia="Times New Roman" w:hAnsi="Times New Roman" w:cs="Times New Roman"/>
          <w:color w:val="333333"/>
          <w:sz w:val="24"/>
          <w:szCs w:val="24"/>
          <w:bdr w:val="none" w:sz="0" w:space="0" w:color="auto" w:frame="1"/>
          <w:lang w:eastAsia="en-GB"/>
        </w:rPr>
        <w:t>Siegning</w:t>
      </w:r>
      <w:proofErr w:type="spellEnd"/>
      <w:r w:rsidRPr="00C85EE5">
        <w:rPr>
          <w:rFonts w:ascii="Times New Roman" w:eastAsia="Times New Roman" w:hAnsi="Times New Roman" w:cs="Times New Roman"/>
          <w:color w:val="333333"/>
          <w:sz w:val="24"/>
          <w:szCs w:val="24"/>
          <w:bdr w:val="none" w:sz="0" w:space="0" w:color="auto" w:frame="1"/>
          <w:lang w:eastAsia="en-GB"/>
        </w:rPr>
        <w:t xml:space="preserve"> Martin Guerin, a seeker, of asylum from Cameroon, moving described his experiences in his country of origin and the asylum process which, at the time of writing, has not concluded. The panel was chaired by Dr Ziegler; a podcast is available </w:t>
      </w:r>
      <w:hyperlink r:id="rId4" w:history="1">
        <w:r w:rsidRPr="00C85EE5">
          <w:rPr>
            <w:rStyle w:val="Hyperlink"/>
            <w:rFonts w:ascii="Times New Roman" w:eastAsia="Times New Roman" w:hAnsi="Times New Roman" w:cs="Times New Roman"/>
            <w:sz w:val="24"/>
            <w:szCs w:val="24"/>
            <w:bdr w:val="none" w:sz="0" w:space="0" w:color="auto" w:frame="1"/>
            <w:lang w:eastAsia="en-GB"/>
          </w:rPr>
          <w:t>online</w:t>
        </w:r>
      </w:hyperlink>
      <w:r w:rsidRPr="00C85EE5">
        <w:rPr>
          <w:rFonts w:ascii="Times New Roman" w:eastAsia="Times New Roman" w:hAnsi="Times New Roman" w:cs="Times New Roman"/>
          <w:color w:val="333333"/>
          <w:sz w:val="24"/>
          <w:szCs w:val="24"/>
          <w:bdr w:val="none" w:sz="0" w:space="0" w:color="auto" w:frame="1"/>
          <w:lang w:eastAsia="en-GB"/>
        </w:rPr>
        <w:t>.</w:t>
      </w:r>
    </w:p>
    <w:p w14:paraId="00437818" w14:textId="324C0535" w:rsidR="00C85EE5" w:rsidRPr="00C85EE5" w:rsidRDefault="00C85EE5" w:rsidP="00C85EE5">
      <w:pPr>
        <w:shd w:val="clear" w:color="auto" w:fill="FFFFFF"/>
        <w:spacing w:line="408" w:lineRule="atLeast"/>
        <w:rPr>
          <w:rFonts w:ascii="Times New Roman" w:eastAsia="Times New Roman" w:hAnsi="Times New Roman" w:cs="Times New Roman"/>
          <w:color w:val="000000"/>
          <w:sz w:val="24"/>
          <w:szCs w:val="24"/>
          <w:lang w:eastAsia="en-GB"/>
        </w:rPr>
      </w:pPr>
      <w:r w:rsidRPr="00C85EE5">
        <w:rPr>
          <w:rFonts w:ascii="Times New Roman" w:eastAsia="Times New Roman" w:hAnsi="Times New Roman" w:cs="Times New Roman"/>
          <w:color w:val="333333"/>
          <w:sz w:val="24"/>
          <w:szCs w:val="24"/>
          <w:bdr w:val="none" w:sz="0" w:space="0" w:color="auto" w:frame="1"/>
          <w:lang w:eastAsia="en-GB"/>
        </w:rPr>
        <w:t>The second panel, which focused on </w:t>
      </w:r>
      <w:r w:rsidRPr="00C85EE5">
        <w:rPr>
          <w:rFonts w:ascii="Times New Roman" w:eastAsia="Times New Roman" w:hAnsi="Times New Roman" w:cs="Times New Roman"/>
          <w:i/>
          <w:iCs/>
          <w:color w:val="333333"/>
          <w:sz w:val="24"/>
          <w:szCs w:val="24"/>
          <w:bdr w:val="none" w:sz="0" w:space="0" w:color="auto" w:frame="1"/>
          <w:lang w:eastAsia="en-GB"/>
        </w:rPr>
        <w:t>Global Perspectives</w:t>
      </w:r>
      <w:r w:rsidRPr="00C85EE5">
        <w:rPr>
          <w:rFonts w:ascii="Times New Roman" w:eastAsia="Times New Roman" w:hAnsi="Times New Roman" w:cs="Times New Roman"/>
          <w:color w:val="333333"/>
          <w:sz w:val="24"/>
          <w:szCs w:val="24"/>
          <w:bdr w:val="none" w:sz="0" w:space="0" w:color="auto" w:frame="1"/>
          <w:lang w:eastAsia="en-GB"/>
        </w:rPr>
        <w:t xml:space="preserve">, featured four speakers: Dr B </w:t>
      </w:r>
      <w:proofErr w:type="spellStart"/>
      <w:r w:rsidRPr="00C85EE5">
        <w:rPr>
          <w:rFonts w:ascii="Times New Roman" w:eastAsia="Times New Roman" w:hAnsi="Times New Roman" w:cs="Times New Roman"/>
          <w:color w:val="333333"/>
          <w:sz w:val="24"/>
          <w:szCs w:val="24"/>
          <w:bdr w:val="none" w:sz="0" w:space="0" w:color="auto" w:frame="1"/>
          <w:lang w:eastAsia="en-GB"/>
        </w:rPr>
        <w:t>Camminga</w:t>
      </w:r>
      <w:proofErr w:type="spellEnd"/>
      <w:r w:rsidRPr="00C85EE5">
        <w:rPr>
          <w:rFonts w:ascii="Times New Roman" w:eastAsia="Times New Roman" w:hAnsi="Times New Roman" w:cs="Times New Roman"/>
          <w:color w:val="333333"/>
          <w:sz w:val="24"/>
          <w:szCs w:val="24"/>
          <w:bdr w:val="none" w:sz="0" w:space="0" w:color="auto" w:frame="1"/>
          <w:lang w:eastAsia="en-GB"/>
        </w:rPr>
        <w:t xml:space="preserve"> of Wits (South Africa) described the predicament of Transgender refugees in Greece and Kenya, as reflected in their field research. Prof Nuno Ferreira, also a co-director of SOGICA, highlighted challenges arising from the jurisprudence of the European Court of Human Rights regarding asylum claims of sexual minorities. Dr Vickie Knox of the Refugee Law Initiative at the University of London explored the protection schemes available to LGBT+ people fleeing Central America. Finally, Denise Venturi of UNHCR described the importance of continuous training for decision-makers in assessing asylum claim based on the organisation's experiences in Italy. The panel was chaired by Dr Ana Beduschi (Exeter); a podcast is available </w:t>
      </w:r>
      <w:hyperlink r:id="rId5" w:history="1">
        <w:r w:rsidRPr="00C85EE5">
          <w:rPr>
            <w:rStyle w:val="Hyperlink"/>
            <w:rFonts w:ascii="Times New Roman" w:eastAsia="Times New Roman" w:hAnsi="Times New Roman" w:cs="Times New Roman"/>
            <w:sz w:val="24"/>
            <w:szCs w:val="24"/>
            <w:bdr w:val="none" w:sz="0" w:space="0" w:color="auto" w:frame="1"/>
            <w:lang w:eastAsia="en-GB"/>
          </w:rPr>
          <w:t>online</w:t>
        </w:r>
      </w:hyperlink>
      <w:r w:rsidRPr="00C85EE5">
        <w:rPr>
          <w:rFonts w:ascii="Times New Roman" w:eastAsia="Times New Roman" w:hAnsi="Times New Roman" w:cs="Times New Roman"/>
          <w:color w:val="333333"/>
          <w:sz w:val="24"/>
          <w:szCs w:val="24"/>
          <w:bdr w:val="none" w:sz="0" w:space="0" w:color="auto" w:frame="1"/>
          <w:lang w:eastAsia="en-GB"/>
        </w:rPr>
        <w:t>. </w:t>
      </w:r>
      <w:r w:rsidRPr="00C85EE5">
        <w:rPr>
          <w:rFonts w:ascii="Times New Roman" w:eastAsia="Times New Roman" w:hAnsi="Times New Roman" w:cs="Times New Roman"/>
          <w:color w:val="000000"/>
          <w:sz w:val="24"/>
          <w:szCs w:val="24"/>
          <w:lang w:eastAsia="en-GB"/>
        </w:rPr>
        <w:t xml:space="preserve"> </w:t>
      </w:r>
    </w:p>
    <w:p w14:paraId="3762CF37" w14:textId="77777777" w:rsidR="00C85EE5" w:rsidRPr="00C85EE5" w:rsidRDefault="00C85EE5" w:rsidP="00C85EE5">
      <w:pPr>
        <w:shd w:val="clear" w:color="auto" w:fill="FFFFFF"/>
        <w:spacing w:line="408" w:lineRule="atLeast"/>
        <w:rPr>
          <w:rFonts w:ascii="Times New Roman" w:eastAsia="Times New Roman" w:hAnsi="Times New Roman" w:cs="Times New Roman"/>
          <w:color w:val="000000"/>
          <w:sz w:val="24"/>
          <w:szCs w:val="24"/>
          <w:lang w:eastAsia="en-GB"/>
        </w:rPr>
      </w:pPr>
      <w:r w:rsidRPr="00C85EE5">
        <w:rPr>
          <w:rFonts w:ascii="Times New Roman" w:eastAsia="Times New Roman" w:hAnsi="Times New Roman" w:cs="Times New Roman"/>
          <w:color w:val="3C3C3C"/>
          <w:sz w:val="24"/>
          <w:szCs w:val="24"/>
          <w:bdr w:val="none" w:sz="0" w:space="0" w:color="auto" w:frame="1"/>
          <w:shd w:val="clear" w:color="auto" w:fill="FEFEFE"/>
          <w:lang w:eastAsia="en-GB"/>
        </w:rPr>
        <w:t>By bringing together practitioners, seekers of asylum, NGOs, and academics from law, political science, and sociology, the conference has sought to enable the sharing of experiences, good (and bad) practices across jurisdictions, and to advance the protection of LGBT+ persons the world over.</w:t>
      </w:r>
    </w:p>
    <w:p w14:paraId="2F69F815" w14:textId="77777777" w:rsidR="00FF696D" w:rsidRDefault="00FF696D"/>
    <w:sectPr w:rsidR="00FF6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E5"/>
    <w:rsid w:val="00C85EE5"/>
    <w:rsid w:val="00F57CFF"/>
    <w:rsid w:val="00FF696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7702"/>
  <w15:chartTrackingRefBased/>
  <w15:docId w15:val="{2D2ED840-34E1-41B6-A851-09EDA5CA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EE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85EE5"/>
    <w:rPr>
      <w:i/>
      <w:iCs/>
    </w:rPr>
  </w:style>
  <w:style w:type="character" w:styleId="Hyperlink">
    <w:name w:val="Hyperlink"/>
    <w:basedOn w:val="DefaultParagraphFont"/>
    <w:uiPriority w:val="99"/>
    <w:unhideWhenUsed/>
    <w:rsid w:val="00C85EE5"/>
    <w:rPr>
      <w:color w:val="0000FF"/>
      <w:u w:val="single"/>
    </w:rPr>
  </w:style>
  <w:style w:type="character" w:styleId="UnresolvedMention">
    <w:name w:val="Unresolved Mention"/>
    <w:basedOn w:val="DefaultParagraphFont"/>
    <w:uiPriority w:val="99"/>
    <w:semiHidden/>
    <w:unhideWhenUsed/>
    <w:rsid w:val="00C8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853">
      <w:bodyDiv w:val="1"/>
      <w:marLeft w:val="0"/>
      <w:marRight w:val="0"/>
      <w:marTop w:val="0"/>
      <w:marBottom w:val="0"/>
      <w:divBdr>
        <w:top w:val="none" w:sz="0" w:space="0" w:color="auto"/>
        <w:left w:val="none" w:sz="0" w:space="0" w:color="auto"/>
        <w:bottom w:val="none" w:sz="0" w:space="0" w:color="auto"/>
        <w:right w:val="none" w:sz="0" w:space="0" w:color="auto"/>
      </w:divBdr>
      <w:divsChild>
        <w:div w:id="1353799597">
          <w:marLeft w:val="0"/>
          <w:marRight w:val="0"/>
          <w:marTop w:val="0"/>
          <w:marBottom w:val="300"/>
          <w:divBdr>
            <w:top w:val="none" w:sz="0" w:space="0" w:color="auto"/>
            <w:left w:val="none" w:sz="0" w:space="0" w:color="auto"/>
            <w:bottom w:val="none" w:sz="0" w:space="0" w:color="auto"/>
            <w:right w:val="none" w:sz="0" w:space="0" w:color="auto"/>
          </w:divBdr>
          <w:divsChild>
            <w:div w:id="1900702278">
              <w:marLeft w:val="0"/>
              <w:marRight w:val="0"/>
              <w:marTop w:val="0"/>
              <w:marBottom w:val="0"/>
              <w:divBdr>
                <w:top w:val="none" w:sz="0" w:space="0" w:color="auto"/>
                <w:left w:val="none" w:sz="0" w:space="0" w:color="auto"/>
                <w:bottom w:val="none" w:sz="0" w:space="0" w:color="auto"/>
                <w:right w:val="none" w:sz="0" w:space="0" w:color="auto"/>
              </w:divBdr>
            </w:div>
            <w:div w:id="793446503">
              <w:marLeft w:val="0"/>
              <w:marRight w:val="0"/>
              <w:marTop w:val="150"/>
              <w:marBottom w:val="240"/>
              <w:divBdr>
                <w:top w:val="none" w:sz="0" w:space="0" w:color="auto"/>
                <w:left w:val="none" w:sz="0" w:space="0" w:color="auto"/>
                <w:bottom w:val="none" w:sz="0" w:space="0" w:color="auto"/>
                <w:right w:val="none" w:sz="0" w:space="0" w:color="auto"/>
              </w:divBdr>
            </w:div>
            <w:div w:id="1727601318">
              <w:marLeft w:val="0"/>
              <w:marRight w:val="0"/>
              <w:marTop w:val="0"/>
              <w:marBottom w:val="0"/>
              <w:divBdr>
                <w:top w:val="none" w:sz="0" w:space="0" w:color="auto"/>
                <w:left w:val="none" w:sz="0" w:space="0" w:color="auto"/>
                <w:bottom w:val="none" w:sz="0" w:space="0" w:color="auto"/>
                <w:right w:val="none" w:sz="0" w:space="0" w:color="auto"/>
              </w:divBdr>
            </w:div>
          </w:divsChild>
        </w:div>
        <w:div w:id="466163523">
          <w:marLeft w:val="0"/>
          <w:marRight w:val="0"/>
          <w:marTop w:val="0"/>
          <w:marBottom w:val="300"/>
          <w:divBdr>
            <w:top w:val="none" w:sz="0" w:space="0" w:color="auto"/>
            <w:left w:val="none" w:sz="0" w:space="0" w:color="auto"/>
            <w:bottom w:val="none" w:sz="0" w:space="0" w:color="auto"/>
            <w:right w:val="none" w:sz="0" w:space="0" w:color="auto"/>
          </w:divBdr>
          <w:divsChild>
            <w:div w:id="692417125">
              <w:marLeft w:val="0"/>
              <w:marRight w:val="0"/>
              <w:marTop w:val="0"/>
              <w:marBottom w:val="0"/>
              <w:divBdr>
                <w:top w:val="none" w:sz="0" w:space="0" w:color="auto"/>
                <w:left w:val="none" w:sz="0" w:space="0" w:color="auto"/>
                <w:bottom w:val="none" w:sz="0" w:space="0" w:color="auto"/>
                <w:right w:val="none" w:sz="0" w:space="0" w:color="auto"/>
              </w:divBdr>
            </w:div>
            <w:div w:id="1012490564">
              <w:marLeft w:val="0"/>
              <w:marRight w:val="0"/>
              <w:marTop w:val="150"/>
              <w:marBottom w:val="240"/>
              <w:divBdr>
                <w:top w:val="none" w:sz="0" w:space="0" w:color="auto"/>
                <w:left w:val="none" w:sz="0" w:space="0" w:color="auto"/>
                <w:bottom w:val="none" w:sz="0" w:space="0" w:color="auto"/>
                <w:right w:val="none" w:sz="0" w:space="0" w:color="auto"/>
              </w:divBdr>
            </w:div>
            <w:div w:id="387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ding.ac.uk/GlobalLaw/GLARPodcast34.aspx" TargetMode="External"/><Relationship Id="rId4" Type="http://schemas.openxmlformats.org/officeDocument/2006/relationships/hyperlink" Target="https://www.reading.ac.uk/GlobalLaw/GLARPodcast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 Ziegler</dc:creator>
  <cp:keywords/>
  <dc:description/>
  <cp:lastModifiedBy>Rosa Bladon</cp:lastModifiedBy>
  <cp:revision>2</cp:revision>
  <dcterms:created xsi:type="dcterms:W3CDTF">2021-12-16T12:13:00Z</dcterms:created>
  <dcterms:modified xsi:type="dcterms:W3CDTF">2021-12-16T12:13:00Z</dcterms:modified>
</cp:coreProperties>
</file>